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CC" w:rsidRDefault="00A971AD" w:rsidP="00E411CC">
      <w:pPr>
        <w:jc w:val="center"/>
        <w:rPr>
          <w:rFonts w:ascii="Garamond" w:hAnsi="Garamond"/>
        </w:rPr>
      </w:pPr>
      <w:r>
        <w:rPr>
          <w:rFonts w:ascii="Garamond" w:hAnsi="Garamond"/>
          <w:noProof/>
        </w:rPr>
        <w:drawing>
          <wp:inline distT="0" distB="0" distL="0" distR="0">
            <wp:extent cx="2695575" cy="742950"/>
            <wp:effectExtent l="19050" t="0" r="9525" b="0"/>
            <wp:docPr id="1" name="0 Imagen" descr="Biodiversa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odiversa_logo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319" w:rsidRPr="00E411CC" w:rsidRDefault="00810EF1" w:rsidP="00E411CC">
      <w:pPr>
        <w:jc w:val="center"/>
        <w:rPr>
          <w:rFonts w:ascii="Garamond" w:hAnsi="Garamond"/>
          <w:i/>
        </w:rPr>
      </w:pPr>
      <w:r w:rsidRPr="00E411CC">
        <w:rPr>
          <w:rFonts w:ascii="Garamond" w:hAnsi="Garamond"/>
          <w:i/>
        </w:rPr>
        <w:t>Biodiversa Ecobio</w:t>
      </w:r>
    </w:p>
    <w:p w:rsidR="00810EF1" w:rsidRPr="00E411CC" w:rsidRDefault="00D45524" w:rsidP="00A971AD">
      <w:pPr>
        <w:pStyle w:val="Sinespaciado"/>
        <w:jc w:val="center"/>
        <w:rPr>
          <w:rFonts w:ascii="Garamond" w:hAnsi="Garamond"/>
          <w:i/>
        </w:rPr>
      </w:pPr>
      <w:r w:rsidRPr="00E411CC">
        <w:rPr>
          <w:rFonts w:ascii="Garamond" w:hAnsi="Garamond"/>
          <w:i/>
        </w:rPr>
        <w:t>Gerencia de Ingeniería y Desarrollo</w:t>
      </w: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Default="00810EF1" w:rsidP="00A971AD">
      <w:pPr>
        <w:pStyle w:val="Sinespaciado"/>
        <w:jc w:val="center"/>
        <w:rPr>
          <w:rFonts w:ascii="Garamond" w:hAnsi="Garamond"/>
        </w:rPr>
      </w:pPr>
    </w:p>
    <w:p w:rsidR="00A971AD" w:rsidRDefault="00A971AD" w:rsidP="00A971AD">
      <w:pPr>
        <w:pStyle w:val="Sinespaciado"/>
        <w:jc w:val="center"/>
        <w:rPr>
          <w:rFonts w:ascii="Garamond" w:hAnsi="Garamond"/>
        </w:rPr>
      </w:pPr>
    </w:p>
    <w:p w:rsidR="00A971AD" w:rsidRDefault="00A971AD" w:rsidP="00A971AD">
      <w:pPr>
        <w:pStyle w:val="Sinespaciado"/>
        <w:jc w:val="center"/>
        <w:rPr>
          <w:rFonts w:ascii="Garamond" w:hAnsi="Garamond"/>
        </w:rPr>
      </w:pPr>
    </w:p>
    <w:p w:rsidR="00A971AD" w:rsidRDefault="00A971AD" w:rsidP="00A971AD">
      <w:pPr>
        <w:pStyle w:val="Sinespaciado"/>
        <w:jc w:val="center"/>
        <w:rPr>
          <w:rFonts w:ascii="Garamond" w:hAnsi="Garamond"/>
        </w:rPr>
      </w:pPr>
    </w:p>
    <w:p w:rsidR="00A971AD" w:rsidRPr="00A971AD" w:rsidRDefault="00A971AD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F40F8B" w:rsidRDefault="00F40F8B" w:rsidP="00A971AD">
      <w:pPr>
        <w:pStyle w:val="Sinespaciado"/>
        <w:jc w:val="center"/>
        <w:rPr>
          <w:rFonts w:ascii="Garamond" w:hAnsi="Garamond"/>
        </w:rPr>
      </w:pPr>
    </w:p>
    <w:p w:rsidR="00F40F8B" w:rsidRDefault="00F40F8B" w:rsidP="00A971AD">
      <w:pPr>
        <w:pStyle w:val="Sinespaciado"/>
        <w:jc w:val="center"/>
        <w:rPr>
          <w:rFonts w:ascii="Garamond" w:hAnsi="Garamond"/>
        </w:rPr>
      </w:pPr>
    </w:p>
    <w:p w:rsidR="00F40F8B" w:rsidRDefault="00F40F8B" w:rsidP="00A971AD">
      <w:pPr>
        <w:pStyle w:val="Sinespaciado"/>
        <w:jc w:val="center"/>
        <w:rPr>
          <w:rFonts w:ascii="Garamond" w:hAnsi="Garamond"/>
        </w:rPr>
      </w:pPr>
    </w:p>
    <w:p w:rsidR="002A6BD0" w:rsidRDefault="008E76E3" w:rsidP="008E76E3">
      <w:pPr>
        <w:pStyle w:val="Sinespaciado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Memoria Piscinas </w:t>
      </w:r>
      <w:r w:rsidR="00F557CD">
        <w:rPr>
          <w:rFonts w:ascii="Garamond" w:hAnsi="Garamond"/>
        </w:rPr>
        <w:t xml:space="preserve">y Estanques </w:t>
      </w:r>
      <w:r>
        <w:rPr>
          <w:rFonts w:ascii="Garamond" w:hAnsi="Garamond"/>
        </w:rPr>
        <w:t>RSU y CITA</w:t>
      </w:r>
    </w:p>
    <w:p w:rsidR="00A25767" w:rsidRDefault="00A25767" w:rsidP="00A971AD">
      <w:pPr>
        <w:pStyle w:val="Sinespaciado"/>
        <w:jc w:val="center"/>
        <w:rPr>
          <w:rFonts w:ascii="Garamond" w:hAnsi="Garamond"/>
        </w:rPr>
      </w:pPr>
    </w:p>
    <w:p w:rsidR="00F40F8B" w:rsidRPr="00A971AD" w:rsidRDefault="00F40F8B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Default="00810EF1" w:rsidP="00A971AD">
      <w:pPr>
        <w:pStyle w:val="Sinespaciado"/>
        <w:jc w:val="center"/>
        <w:rPr>
          <w:rFonts w:ascii="Garamond" w:hAnsi="Garamond"/>
        </w:rPr>
      </w:pPr>
    </w:p>
    <w:p w:rsidR="00A971AD" w:rsidRDefault="00A971AD" w:rsidP="00A971AD">
      <w:pPr>
        <w:pStyle w:val="Sinespaciado"/>
        <w:jc w:val="center"/>
        <w:rPr>
          <w:rFonts w:ascii="Garamond" w:hAnsi="Garamond"/>
        </w:rPr>
      </w:pPr>
    </w:p>
    <w:p w:rsidR="00A971AD" w:rsidRDefault="00A971AD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E76E3" w:rsidP="00A971AD">
      <w:pPr>
        <w:pStyle w:val="Sinespaciado"/>
        <w:jc w:val="center"/>
        <w:rPr>
          <w:rFonts w:ascii="Garamond" w:hAnsi="Garamond"/>
        </w:rPr>
      </w:pPr>
      <w:r>
        <w:rPr>
          <w:rFonts w:ascii="Garamond" w:hAnsi="Garamond"/>
        </w:rPr>
        <w:t>09</w:t>
      </w:r>
      <w:r w:rsidR="002A449E">
        <w:rPr>
          <w:rFonts w:ascii="Garamond" w:hAnsi="Garamond"/>
        </w:rPr>
        <w:t xml:space="preserve"> de </w:t>
      </w:r>
      <w:r>
        <w:rPr>
          <w:rFonts w:ascii="Garamond" w:hAnsi="Garamond"/>
        </w:rPr>
        <w:t>abril</w:t>
      </w:r>
      <w:r w:rsidR="002A449E">
        <w:rPr>
          <w:rFonts w:ascii="Garamond" w:hAnsi="Garamond"/>
        </w:rPr>
        <w:t xml:space="preserve"> de 201</w:t>
      </w:r>
      <w:r>
        <w:rPr>
          <w:rFonts w:ascii="Garamond" w:hAnsi="Garamond"/>
        </w:rPr>
        <w:t>4</w:t>
      </w: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810EF1" w:rsidRPr="00A971AD" w:rsidRDefault="00810EF1" w:rsidP="00A971AD">
      <w:pPr>
        <w:pStyle w:val="Sinespaciado"/>
        <w:jc w:val="center"/>
        <w:rPr>
          <w:rFonts w:ascii="Garamond" w:hAnsi="Garamond"/>
        </w:rPr>
      </w:pPr>
    </w:p>
    <w:p w:rsidR="00A971AD" w:rsidRDefault="002A6BD0" w:rsidP="002A6BD0">
      <w:pPr>
        <w:pStyle w:val="Sinespaciado"/>
        <w:jc w:val="center"/>
        <w:rPr>
          <w:rFonts w:ascii="Garamond" w:hAnsi="Garamond"/>
        </w:rPr>
      </w:pPr>
      <w:r>
        <w:rPr>
          <w:rFonts w:ascii="Garamond" w:hAnsi="Garamond"/>
        </w:rPr>
        <w:t>Departamento de Ingeniería</w:t>
      </w:r>
    </w:p>
    <w:p w:rsidR="002A6BD0" w:rsidRPr="00A971AD" w:rsidRDefault="002A6BD0" w:rsidP="002A6BD0">
      <w:pPr>
        <w:pStyle w:val="Sinespaciado"/>
        <w:jc w:val="center"/>
        <w:rPr>
          <w:rFonts w:ascii="Garamond" w:hAnsi="Garamond"/>
        </w:rPr>
      </w:pPr>
      <w:proofErr w:type="spellStart"/>
      <w:r>
        <w:rPr>
          <w:rFonts w:ascii="Garamond" w:hAnsi="Garamond"/>
        </w:rPr>
        <w:t>Ecobío</w:t>
      </w:r>
      <w:proofErr w:type="spellEnd"/>
      <w:r>
        <w:rPr>
          <w:rFonts w:ascii="Garamond" w:hAnsi="Garamond"/>
        </w:rPr>
        <w:t xml:space="preserve"> S. A.</w:t>
      </w:r>
    </w:p>
    <w:p w:rsidR="00810EF1" w:rsidRDefault="00810EF1" w:rsidP="00A971AD">
      <w:pPr>
        <w:pStyle w:val="Sinespaciado"/>
        <w:jc w:val="center"/>
        <w:rPr>
          <w:rFonts w:ascii="Garamond" w:hAnsi="Garamond"/>
        </w:rPr>
      </w:pPr>
    </w:p>
    <w:p w:rsidR="00A971AD" w:rsidRDefault="00A971AD" w:rsidP="00A971AD">
      <w:pPr>
        <w:pStyle w:val="Sinespaciado"/>
        <w:jc w:val="center"/>
        <w:rPr>
          <w:rFonts w:ascii="Garamond" w:hAnsi="Garamond"/>
        </w:rPr>
      </w:pPr>
    </w:p>
    <w:p w:rsidR="00A971AD" w:rsidRDefault="00A971AD" w:rsidP="00A971AD">
      <w:pPr>
        <w:pStyle w:val="Sinespaciado"/>
        <w:jc w:val="center"/>
        <w:rPr>
          <w:rFonts w:ascii="Garamond" w:hAnsi="Garamond"/>
        </w:rPr>
      </w:pPr>
    </w:p>
    <w:p w:rsidR="00A971AD" w:rsidRPr="00A971AD" w:rsidRDefault="00A971AD" w:rsidP="00A971AD">
      <w:pPr>
        <w:pStyle w:val="Sinespaciado"/>
        <w:jc w:val="center"/>
        <w:rPr>
          <w:rFonts w:ascii="Garamond" w:hAnsi="Garamond"/>
        </w:rPr>
      </w:pPr>
    </w:p>
    <w:p w:rsidR="002A449E" w:rsidRDefault="002A449E">
      <w:pPr>
        <w:rPr>
          <w:rFonts w:ascii="Garamond" w:eastAsiaTheme="majorEastAsia" w:hAnsi="Garamond" w:cstheme="majorBidi"/>
          <w:b/>
          <w:bCs/>
          <w:color w:val="365F91" w:themeColor="accent1" w:themeShade="BF"/>
          <w:sz w:val="24"/>
          <w:szCs w:val="24"/>
        </w:rPr>
      </w:pPr>
      <w:bookmarkStart w:id="0" w:name="_Toc344108042"/>
      <w:r>
        <w:rPr>
          <w:rFonts w:ascii="Garamond" w:hAnsi="Garamond"/>
          <w:sz w:val="24"/>
          <w:szCs w:val="24"/>
        </w:rPr>
        <w:br w:type="page"/>
      </w:r>
    </w:p>
    <w:bookmarkEnd w:id="0"/>
    <w:p w:rsidR="00EA34BC" w:rsidRDefault="00AD5DD9" w:rsidP="009C6B90">
      <w:pPr>
        <w:pStyle w:val="Ttulo1"/>
        <w:numPr>
          <w:ilvl w:val="0"/>
          <w:numId w:val="8"/>
        </w:numPr>
        <w:ind w:left="426" w:hanging="426"/>
        <w:rPr>
          <w:rFonts w:ascii="Garamond" w:hAnsi="Garamond"/>
        </w:rPr>
      </w:pPr>
      <w:r>
        <w:rPr>
          <w:rFonts w:ascii="Garamond" w:hAnsi="Garamond"/>
        </w:rPr>
        <w:lastRenderedPageBreak/>
        <w:t>INTRODUCCIÓN</w:t>
      </w:r>
      <w:r w:rsidR="00D45524" w:rsidRPr="00402ECA">
        <w:rPr>
          <w:rFonts w:ascii="Garamond" w:hAnsi="Garamond"/>
        </w:rPr>
        <w:t>.</w:t>
      </w:r>
    </w:p>
    <w:p w:rsidR="00651945" w:rsidRDefault="00651945" w:rsidP="00651945">
      <w:pPr>
        <w:rPr>
          <w:rFonts w:ascii="Garamond" w:hAnsi="Garamond"/>
          <w:sz w:val="20"/>
          <w:szCs w:val="20"/>
        </w:rPr>
      </w:pPr>
      <w:r w:rsidRPr="00651945">
        <w:rPr>
          <w:rFonts w:ascii="Garamond" w:hAnsi="Garamond"/>
          <w:sz w:val="20"/>
          <w:szCs w:val="20"/>
        </w:rPr>
        <w:t xml:space="preserve">En el presente documento se describen las instalaciones de almacenamiento de Ecobio, correspondientes a estanques y piscinas </w:t>
      </w:r>
      <w:r w:rsidR="004B0A7F">
        <w:rPr>
          <w:rFonts w:ascii="Garamond" w:hAnsi="Garamond"/>
          <w:sz w:val="20"/>
          <w:szCs w:val="20"/>
        </w:rPr>
        <w:t xml:space="preserve">tanto en </w:t>
      </w:r>
      <w:r w:rsidRPr="00651945">
        <w:rPr>
          <w:rFonts w:ascii="Garamond" w:hAnsi="Garamond"/>
          <w:sz w:val="20"/>
          <w:szCs w:val="20"/>
        </w:rPr>
        <w:t xml:space="preserve">RSU </w:t>
      </w:r>
      <w:r w:rsidR="004B0A7F">
        <w:rPr>
          <w:rFonts w:ascii="Garamond" w:hAnsi="Garamond"/>
          <w:sz w:val="20"/>
          <w:szCs w:val="20"/>
        </w:rPr>
        <w:t>como en CITA de Ecobio S. A.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2552"/>
        <w:gridCol w:w="2753"/>
      </w:tblGrid>
      <w:tr w:rsidR="001424AE" w:rsidTr="00B11B0D">
        <w:trPr>
          <w:jc w:val="center"/>
        </w:trPr>
        <w:tc>
          <w:tcPr>
            <w:tcW w:w="817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Recinto</w:t>
            </w:r>
          </w:p>
        </w:tc>
        <w:tc>
          <w:tcPr>
            <w:tcW w:w="2552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Espacio de Almacenamiento</w:t>
            </w:r>
          </w:p>
        </w:tc>
        <w:tc>
          <w:tcPr>
            <w:tcW w:w="2753" w:type="dxa"/>
          </w:tcPr>
          <w:p w:rsidR="001424AE" w:rsidRDefault="001424AE" w:rsidP="00B11B0D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Capacidad </w:t>
            </w:r>
            <w:r w:rsidR="00B11B0D">
              <w:rPr>
                <w:rFonts w:ascii="Garamond" w:hAnsi="Garamond"/>
                <w:sz w:val="20"/>
                <w:szCs w:val="20"/>
              </w:rPr>
              <w:t xml:space="preserve">Útil </w:t>
            </w:r>
            <w:r>
              <w:rPr>
                <w:rFonts w:ascii="Garamond" w:hAnsi="Garamond"/>
                <w:sz w:val="20"/>
                <w:szCs w:val="20"/>
              </w:rPr>
              <w:t>(</w:t>
            </w:r>
            <w:r w:rsidRPr="00B11B0D">
              <w:rPr>
                <w:rFonts w:ascii="Garamond" w:hAnsi="Garamond"/>
                <w:b/>
                <w:sz w:val="20"/>
                <w:szCs w:val="20"/>
              </w:rPr>
              <w:t>m</w:t>
            </w:r>
            <w:r w:rsidRPr="00B11B0D">
              <w:rPr>
                <w:rFonts w:ascii="Garamond" w:hAnsi="Garamond"/>
                <w:b/>
                <w:sz w:val="20"/>
                <w:szCs w:val="20"/>
                <w:vertAlign w:val="superscript"/>
              </w:rPr>
              <w:t>3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</w:tc>
      </w:tr>
      <w:tr w:rsidR="001424AE" w:rsidTr="00B11B0D">
        <w:trPr>
          <w:jc w:val="center"/>
        </w:trPr>
        <w:tc>
          <w:tcPr>
            <w:tcW w:w="817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RSU</w:t>
            </w:r>
          </w:p>
        </w:tc>
        <w:tc>
          <w:tcPr>
            <w:tcW w:w="2552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Piscina N° 11-A</w:t>
            </w:r>
          </w:p>
        </w:tc>
        <w:tc>
          <w:tcPr>
            <w:tcW w:w="2753" w:type="dxa"/>
          </w:tcPr>
          <w:p w:rsidR="001424AE" w:rsidRDefault="001424AE" w:rsidP="001424AE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1424AE">
              <w:rPr>
                <w:rFonts w:ascii="Garamond" w:hAnsi="Garamond"/>
                <w:b/>
                <w:sz w:val="20"/>
                <w:szCs w:val="20"/>
              </w:rPr>
              <w:t>2501</w:t>
            </w:r>
            <w:r>
              <w:rPr>
                <w:rFonts w:ascii="Garamond" w:hAnsi="Garamond"/>
                <w:sz w:val="20"/>
                <w:szCs w:val="20"/>
              </w:rPr>
              <w:t xml:space="preserve"> [m</w:t>
            </w:r>
            <w:r w:rsidRPr="001424AE">
              <w:rPr>
                <w:rFonts w:ascii="Garamond" w:hAnsi="Garamond"/>
                <w:sz w:val="20"/>
                <w:szCs w:val="20"/>
                <w:vertAlign w:val="superscript"/>
              </w:rPr>
              <w:t>3</w:t>
            </w:r>
            <w:r>
              <w:rPr>
                <w:rFonts w:ascii="Garamond" w:hAnsi="Garamond"/>
                <w:sz w:val="20"/>
                <w:szCs w:val="20"/>
              </w:rPr>
              <w:t>] total</w:t>
            </w:r>
          </w:p>
        </w:tc>
      </w:tr>
      <w:tr w:rsidR="001424AE" w:rsidTr="00B11B0D">
        <w:trPr>
          <w:jc w:val="center"/>
        </w:trPr>
        <w:tc>
          <w:tcPr>
            <w:tcW w:w="817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RSU</w:t>
            </w:r>
          </w:p>
        </w:tc>
        <w:tc>
          <w:tcPr>
            <w:tcW w:w="2552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Piscina N° 11-B</w:t>
            </w:r>
          </w:p>
        </w:tc>
        <w:tc>
          <w:tcPr>
            <w:tcW w:w="2753" w:type="dxa"/>
          </w:tcPr>
          <w:p w:rsidR="001424AE" w:rsidRDefault="001424AE" w:rsidP="001424AE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1424AE">
              <w:rPr>
                <w:rFonts w:ascii="Garamond" w:hAnsi="Garamond"/>
                <w:b/>
                <w:sz w:val="20"/>
                <w:szCs w:val="20"/>
              </w:rPr>
              <w:t>1219</w:t>
            </w:r>
            <w:r>
              <w:rPr>
                <w:rFonts w:ascii="Garamond" w:hAnsi="Garamond"/>
                <w:sz w:val="20"/>
                <w:szCs w:val="20"/>
              </w:rPr>
              <w:t xml:space="preserve"> [m</w:t>
            </w:r>
            <w:r w:rsidRPr="001424AE">
              <w:rPr>
                <w:rFonts w:ascii="Garamond" w:hAnsi="Garamond"/>
                <w:sz w:val="20"/>
                <w:szCs w:val="20"/>
                <w:vertAlign w:val="superscript"/>
              </w:rPr>
              <w:t>3</w:t>
            </w:r>
            <w:r>
              <w:rPr>
                <w:rFonts w:ascii="Garamond" w:hAnsi="Garamond"/>
                <w:sz w:val="20"/>
                <w:szCs w:val="20"/>
              </w:rPr>
              <w:t>] total</w:t>
            </w:r>
          </w:p>
        </w:tc>
      </w:tr>
      <w:tr w:rsidR="001424AE" w:rsidTr="00B11B0D">
        <w:trPr>
          <w:jc w:val="center"/>
        </w:trPr>
        <w:tc>
          <w:tcPr>
            <w:tcW w:w="817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CITA</w:t>
            </w:r>
          </w:p>
        </w:tc>
        <w:tc>
          <w:tcPr>
            <w:tcW w:w="2552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TK-9, TK-10</w:t>
            </w:r>
          </w:p>
        </w:tc>
        <w:tc>
          <w:tcPr>
            <w:tcW w:w="2753" w:type="dxa"/>
          </w:tcPr>
          <w:p w:rsidR="001424AE" w:rsidRDefault="001424AE" w:rsidP="001424AE">
            <w:pPr>
              <w:jc w:val="righ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2 x 2189 :      </w:t>
            </w:r>
            <w:r w:rsidRPr="004B0A7F">
              <w:rPr>
                <w:rFonts w:ascii="Garamond" w:hAnsi="Garamond"/>
                <w:b/>
                <w:sz w:val="20"/>
                <w:szCs w:val="20"/>
              </w:rPr>
              <w:t>437</w:t>
            </w:r>
            <w:r>
              <w:rPr>
                <w:rFonts w:ascii="Garamond" w:hAnsi="Garamond"/>
                <w:b/>
                <w:sz w:val="20"/>
                <w:szCs w:val="20"/>
              </w:rPr>
              <w:t>8</w:t>
            </w:r>
            <w:r>
              <w:rPr>
                <w:rFonts w:ascii="Garamond" w:hAnsi="Garamond"/>
                <w:sz w:val="20"/>
                <w:szCs w:val="20"/>
              </w:rPr>
              <w:t xml:space="preserve"> [m</w:t>
            </w:r>
            <w:r w:rsidRPr="001424AE">
              <w:rPr>
                <w:rFonts w:ascii="Garamond" w:hAnsi="Garamond"/>
                <w:sz w:val="20"/>
                <w:szCs w:val="20"/>
                <w:vertAlign w:val="superscript"/>
              </w:rPr>
              <w:t>3</w:t>
            </w:r>
            <w:r>
              <w:rPr>
                <w:rFonts w:ascii="Garamond" w:hAnsi="Garamond"/>
                <w:sz w:val="20"/>
                <w:szCs w:val="20"/>
              </w:rPr>
              <w:t>] total</w:t>
            </w:r>
          </w:p>
        </w:tc>
      </w:tr>
      <w:tr w:rsidR="001424AE" w:rsidTr="00B11B0D">
        <w:trPr>
          <w:jc w:val="center"/>
        </w:trPr>
        <w:tc>
          <w:tcPr>
            <w:tcW w:w="817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CITA</w:t>
            </w:r>
          </w:p>
        </w:tc>
        <w:tc>
          <w:tcPr>
            <w:tcW w:w="2552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Piscina N° 1</w:t>
            </w:r>
          </w:p>
        </w:tc>
        <w:tc>
          <w:tcPr>
            <w:tcW w:w="2753" w:type="dxa"/>
          </w:tcPr>
          <w:p w:rsidR="001424AE" w:rsidRDefault="001424AE" w:rsidP="001424AE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1424AE">
              <w:rPr>
                <w:rFonts w:ascii="Garamond" w:hAnsi="Garamond"/>
                <w:b/>
                <w:sz w:val="20"/>
                <w:szCs w:val="20"/>
              </w:rPr>
              <w:t>1</w:t>
            </w:r>
            <w:r>
              <w:rPr>
                <w:rFonts w:ascii="Garamond" w:hAnsi="Garamond"/>
                <w:b/>
                <w:sz w:val="20"/>
                <w:szCs w:val="20"/>
              </w:rPr>
              <w:t>500</w:t>
            </w:r>
            <w:r>
              <w:rPr>
                <w:rFonts w:ascii="Garamond" w:hAnsi="Garamond"/>
                <w:sz w:val="20"/>
                <w:szCs w:val="20"/>
              </w:rPr>
              <w:t xml:space="preserve"> [m3] total</w:t>
            </w:r>
          </w:p>
        </w:tc>
      </w:tr>
      <w:tr w:rsidR="001424AE" w:rsidTr="00B11B0D">
        <w:trPr>
          <w:jc w:val="center"/>
        </w:trPr>
        <w:tc>
          <w:tcPr>
            <w:tcW w:w="817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CITA</w:t>
            </w:r>
          </w:p>
        </w:tc>
        <w:tc>
          <w:tcPr>
            <w:tcW w:w="2552" w:type="dxa"/>
          </w:tcPr>
          <w:p w:rsidR="001424AE" w:rsidRDefault="001424AE" w:rsidP="0065194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Piscina N° 2</w:t>
            </w:r>
          </w:p>
        </w:tc>
        <w:tc>
          <w:tcPr>
            <w:tcW w:w="2753" w:type="dxa"/>
          </w:tcPr>
          <w:p w:rsidR="001424AE" w:rsidRDefault="001424AE" w:rsidP="001424AE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1424AE">
              <w:rPr>
                <w:rFonts w:ascii="Garamond" w:hAnsi="Garamond"/>
                <w:b/>
                <w:sz w:val="20"/>
                <w:szCs w:val="20"/>
              </w:rPr>
              <w:t>1265</w:t>
            </w:r>
            <w:r>
              <w:rPr>
                <w:rFonts w:ascii="Garamond" w:hAnsi="Garamond"/>
                <w:sz w:val="20"/>
                <w:szCs w:val="20"/>
              </w:rPr>
              <w:t xml:space="preserve"> [m3] total</w:t>
            </w:r>
          </w:p>
        </w:tc>
      </w:tr>
    </w:tbl>
    <w:p w:rsidR="009624EC" w:rsidRDefault="002A6BD0" w:rsidP="00402ECA">
      <w:pPr>
        <w:pStyle w:val="Ttulo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F4E3C">
        <w:rPr>
          <w:rFonts w:ascii="Times New Roman" w:hAnsi="Times New Roman" w:cs="Times New Roman"/>
          <w:sz w:val="24"/>
          <w:szCs w:val="24"/>
        </w:rPr>
        <w:t>MEMORIA DE ESTANQUES, PISCINAS Y ALMACENAMIENTO</w:t>
      </w:r>
    </w:p>
    <w:p w:rsidR="008E76E3" w:rsidRDefault="00420D90" w:rsidP="00C76D82">
      <w:pPr>
        <w:pStyle w:val="Ttulo2"/>
      </w:pPr>
      <w:r>
        <w:t xml:space="preserve">2.1 </w:t>
      </w:r>
      <w:bookmarkStart w:id="1" w:name="_Toc98158382"/>
      <w:r w:rsidR="00F557CD">
        <w:t>Piscinas</w:t>
      </w:r>
      <w:r w:rsidR="008E76E3">
        <w:t xml:space="preserve"> de</w:t>
      </w:r>
      <w:r w:rsidR="00F557CD">
        <w:t xml:space="preserve"> Lixiviado</w:t>
      </w:r>
      <w:r w:rsidR="008E76E3">
        <w:t xml:space="preserve"> y </w:t>
      </w:r>
      <w:r w:rsidR="00F557CD">
        <w:t>Rechazo RSU</w:t>
      </w:r>
      <w:bookmarkEnd w:id="1"/>
      <w:r w:rsidR="00BF4E3C">
        <w:t xml:space="preserve"> (11-A, 11-B)</w:t>
      </w:r>
    </w:p>
    <w:p w:rsidR="008E76E3" w:rsidRDefault="008E76E3" w:rsidP="008E76E3"/>
    <w:p w:rsidR="008E76E3" w:rsidRPr="00C76D82" w:rsidRDefault="008E76E3" w:rsidP="00C84DAB">
      <w:pPr>
        <w:jc w:val="both"/>
        <w:rPr>
          <w:rFonts w:ascii="Garamond" w:hAnsi="Garamond"/>
          <w:sz w:val="20"/>
          <w:szCs w:val="20"/>
        </w:rPr>
      </w:pPr>
      <w:r w:rsidRPr="00C76D82">
        <w:rPr>
          <w:rFonts w:ascii="Garamond" w:hAnsi="Garamond"/>
          <w:sz w:val="20"/>
          <w:szCs w:val="20"/>
        </w:rPr>
        <w:t xml:space="preserve">Los drenajes principales recogen el lixiviado de fondo de los vasos y lo conducen hasta las </w:t>
      </w:r>
      <w:r w:rsidR="0099223A">
        <w:rPr>
          <w:rFonts w:ascii="Garamond" w:hAnsi="Garamond"/>
          <w:sz w:val="20"/>
          <w:szCs w:val="20"/>
        </w:rPr>
        <w:t>piscinas</w:t>
      </w:r>
      <w:r w:rsidRPr="00C76D82">
        <w:rPr>
          <w:rFonts w:ascii="Garamond" w:hAnsi="Garamond"/>
          <w:sz w:val="20"/>
          <w:szCs w:val="20"/>
        </w:rPr>
        <w:t xml:space="preserve"> de lixiviados. Las </w:t>
      </w:r>
      <w:r w:rsidR="0099223A">
        <w:rPr>
          <w:rFonts w:ascii="Garamond" w:hAnsi="Garamond"/>
          <w:sz w:val="20"/>
          <w:szCs w:val="20"/>
        </w:rPr>
        <w:t>piscinas</w:t>
      </w:r>
      <w:r w:rsidRPr="00C76D82">
        <w:rPr>
          <w:rFonts w:ascii="Garamond" w:hAnsi="Garamond"/>
          <w:sz w:val="20"/>
          <w:szCs w:val="20"/>
        </w:rPr>
        <w:t xml:space="preserve"> se excavaron en el terreno natural hasta conseguir que las paredes interiores tuvieran una pendiente de V</w:t>
      </w:r>
      <w:proofErr w:type="gramStart"/>
      <w:r w:rsidRPr="00C76D82">
        <w:rPr>
          <w:rFonts w:ascii="Garamond" w:hAnsi="Garamond"/>
          <w:sz w:val="20"/>
          <w:szCs w:val="20"/>
        </w:rPr>
        <w:t>:H</w:t>
      </w:r>
      <w:proofErr w:type="gramEnd"/>
      <w:r w:rsidRPr="00C76D82">
        <w:rPr>
          <w:rFonts w:ascii="Garamond" w:hAnsi="Garamond"/>
          <w:sz w:val="20"/>
          <w:szCs w:val="20"/>
        </w:rPr>
        <w:t xml:space="preserve"> = 1:1 para colocar la lámina </w:t>
      </w:r>
      <w:r w:rsidR="00B11B0D">
        <w:rPr>
          <w:rFonts w:ascii="Garamond" w:hAnsi="Garamond"/>
          <w:sz w:val="20"/>
          <w:szCs w:val="20"/>
        </w:rPr>
        <w:t xml:space="preserve">PEAD </w:t>
      </w:r>
      <w:r w:rsidRPr="00C76D82">
        <w:rPr>
          <w:rFonts w:ascii="Garamond" w:hAnsi="Garamond"/>
          <w:sz w:val="20"/>
          <w:szCs w:val="20"/>
        </w:rPr>
        <w:t xml:space="preserve">y anclarla en una sección transversal 0,5 x 0,5 m alrededor de la </w:t>
      </w:r>
      <w:r w:rsidR="0099223A">
        <w:rPr>
          <w:rFonts w:ascii="Garamond" w:hAnsi="Garamond"/>
          <w:sz w:val="20"/>
          <w:szCs w:val="20"/>
        </w:rPr>
        <w:t>piscina</w:t>
      </w:r>
      <w:r w:rsidRPr="00C76D82">
        <w:rPr>
          <w:rFonts w:ascii="Garamond" w:hAnsi="Garamond"/>
          <w:sz w:val="20"/>
          <w:szCs w:val="20"/>
        </w:rPr>
        <w:t xml:space="preserve">. </w:t>
      </w:r>
    </w:p>
    <w:p w:rsidR="008E76E3" w:rsidRPr="00C76D82" w:rsidRDefault="008E76E3" w:rsidP="00C84DAB">
      <w:pPr>
        <w:jc w:val="both"/>
        <w:rPr>
          <w:rFonts w:ascii="Garamond" w:hAnsi="Garamond"/>
          <w:sz w:val="20"/>
          <w:szCs w:val="20"/>
        </w:rPr>
      </w:pPr>
      <w:r w:rsidRPr="00C76D82">
        <w:rPr>
          <w:rFonts w:ascii="Garamond" w:hAnsi="Garamond"/>
          <w:sz w:val="20"/>
          <w:szCs w:val="20"/>
        </w:rPr>
        <w:t xml:space="preserve">Las </w:t>
      </w:r>
      <w:r w:rsidR="0099223A">
        <w:rPr>
          <w:rFonts w:ascii="Garamond" w:hAnsi="Garamond"/>
          <w:sz w:val="20"/>
          <w:szCs w:val="20"/>
        </w:rPr>
        <w:t>piscinas</w:t>
      </w:r>
      <w:r w:rsidRPr="00C76D82">
        <w:rPr>
          <w:rFonts w:ascii="Garamond" w:hAnsi="Garamond"/>
          <w:sz w:val="20"/>
          <w:szCs w:val="20"/>
        </w:rPr>
        <w:t xml:space="preserve"> están construidas con materiales impermeables, cubriéndose el fondo y los laterales con una doble lámina PEAD de 1,5 mm, con la finalidad de garantizar el aislamiento de los lixiviados de almacenaje. Bajo esta doble lámina se c</w:t>
      </w:r>
      <w:r w:rsidR="00C84DAB">
        <w:rPr>
          <w:rFonts w:ascii="Garamond" w:hAnsi="Garamond"/>
          <w:sz w:val="20"/>
          <w:szCs w:val="20"/>
        </w:rPr>
        <w:t>olocaro</w:t>
      </w:r>
      <w:r w:rsidRPr="00C76D82">
        <w:rPr>
          <w:rFonts w:ascii="Garamond" w:hAnsi="Garamond"/>
          <w:sz w:val="20"/>
          <w:szCs w:val="20"/>
        </w:rPr>
        <w:t>n 50 cm de arcilla.</w:t>
      </w:r>
    </w:p>
    <w:p w:rsidR="008E76E3" w:rsidRPr="00C76D82" w:rsidRDefault="008E76E3" w:rsidP="00C84DAB">
      <w:pPr>
        <w:jc w:val="both"/>
        <w:rPr>
          <w:rFonts w:ascii="Garamond" w:hAnsi="Garamond"/>
          <w:sz w:val="20"/>
          <w:szCs w:val="20"/>
        </w:rPr>
      </w:pPr>
      <w:r w:rsidRPr="00C76D82">
        <w:rPr>
          <w:rFonts w:ascii="Garamond" w:hAnsi="Garamond"/>
          <w:sz w:val="20"/>
          <w:szCs w:val="20"/>
        </w:rPr>
        <w:t xml:space="preserve">El fondo de las </w:t>
      </w:r>
      <w:r w:rsidR="00C84DAB">
        <w:rPr>
          <w:rFonts w:ascii="Garamond" w:hAnsi="Garamond"/>
          <w:sz w:val="20"/>
          <w:szCs w:val="20"/>
        </w:rPr>
        <w:t>piscin</w:t>
      </w:r>
      <w:r w:rsidRPr="00C76D82">
        <w:rPr>
          <w:rFonts w:ascii="Garamond" w:hAnsi="Garamond"/>
          <w:sz w:val="20"/>
          <w:szCs w:val="20"/>
        </w:rPr>
        <w:t>as t</w:t>
      </w:r>
      <w:r w:rsidR="00C84DAB">
        <w:rPr>
          <w:rFonts w:ascii="Garamond" w:hAnsi="Garamond"/>
          <w:sz w:val="20"/>
          <w:szCs w:val="20"/>
        </w:rPr>
        <w:t>iene</w:t>
      </w:r>
      <w:r w:rsidRPr="00C76D82">
        <w:rPr>
          <w:rFonts w:ascii="Garamond" w:hAnsi="Garamond"/>
          <w:sz w:val="20"/>
          <w:szCs w:val="20"/>
        </w:rPr>
        <w:t xml:space="preserve"> una pequeña pendiente de un 1% para facilitar tareas de limpieza y además </w:t>
      </w:r>
      <w:r w:rsidR="00C84DAB">
        <w:rPr>
          <w:rFonts w:ascii="Garamond" w:hAnsi="Garamond"/>
          <w:sz w:val="20"/>
          <w:szCs w:val="20"/>
        </w:rPr>
        <w:t>posee</w:t>
      </w:r>
      <w:r w:rsidRPr="00C76D82">
        <w:rPr>
          <w:rFonts w:ascii="Garamond" w:hAnsi="Garamond"/>
          <w:sz w:val="20"/>
          <w:szCs w:val="20"/>
        </w:rPr>
        <w:t xml:space="preserve">n una valla perimetral situada a 1 m del borde de la </w:t>
      </w:r>
      <w:r w:rsidR="00C84DAB">
        <w:rPr>
          <w:rFonts w:ascii="Garamond" w:hAnsi="Garamond"/>
          <w:sz w:val="20"/>
          <w:szCs w:val="20"/>
        </w:rPr>
        <w:t>piscina</w:t>
      </w:r>
      <w:r w:rsidRPr="00C76D82">
        <w:rPr>
          <w:rFonts w:ascii="Garamond" w:hAnsi="Garamond"/>
          <w:sz w:val="20"/>
          <w:szCs w:val="20"/>
        </w:rPr>
        <w:t xml:space="preserve">. </w:t>
      </w:r>
    </w:p>
    <w:p w:rsidR="008E76E3" w:rsidRDefault="008E76E3" w:rsidP="008E76E3">
      <w:pPr>
        <w:pStyle w:val="Indicacion"/>
        <w:rPr>
          <w:rFonts w:ascii="Garamond" w:hAnsi="Garamond"/>
          <w:vanish w:val="0"/>
          <w:color w:val="auto"/>
        </w:rPr>
      </w:pPr>
      <w:r w:rsidRPr="00C76D82">
        <w:rPr>
          <w:rFonts w:ascii="Garamond" w:hAnsi="Garamond"/>
          <w:vanish w:val="0"/>
          <w:color w:val="auto"/>
        </w:rPr>
        <w:t>Por consiguiente, la instalación t</w:t>
      </w:r>
      <w:r w:rsidR="00C84DAB">
        <w:rPr>
          <w:rFonts w:ascii="Garamond" w:hAnsi="Garamond"/>
          <w:vanish w:val="0"/>
          <w:color w:val="auto"/>
        </w:rPr>
        <w:t>iene</w:t>
      </w:r>
      <w:r w:rsidRPr="00C76D82">
        <w:rPr>
          <w:rFonts w:ascii="Garamond" w:hAnsi="Garamond"/>
          <w:vanish w:val="0"/>
          <w:color w:val="auto"/>
        </w:rPr>
        <w:t xml:space="preserve"> en total </w:t>
      </w:r>
      <w:r w:rsidR="004B0A7F">
        <w:rPr>
          <w:rFonts w:ascii="Garamond" w:hAnsi="Garamond"/>
          <w:vanish w:val="0"/>
          <w:color w:val="auto"/>
        </w:rPr>
        <w:t xml:space="preserve">dos (2) piscinas: </w:t>
      </w:r>
      <w:r w:rsidR="00C84DAB">
        <w:rPr>
          <w:rFonts w:ascii="Garamond" w:hAnsi="Garamond"/>
          <w:vanish w:val="0"/>
          <w:color w:val="auto"/>
        </w:rPr>
        <w:t>una piscina (</w:t>
      </w:r>
      <w:r w:rsidR="004B0A7F">
        <w:rPr>
          <w:rFonts w:ascii="Garamond" w:hAnsi="Garamond"/>
          <w:vanish w:val="0"/>
          <w:color w:val="auto"/>
        </w:rPr>
        <w:t>11-</w:t>
      </w:r>
      <w:r w:rsidR="00C84DAB">
        <w:rPr>
          <w:rFonts w:ascii="Garamond" w:hAnsi="Garamond"/>
          <w:vanish w:val="0"/>
          <w:color w:val="auto"/>
        </w:rPr>
        <w:t xml:space="preserve">A) </w:t>
      </w:r>
      <w:r w:rsidRPr="00C76D82">
        <w:rPr>
          <w:rFonts w:ascii="Garamond" w:hAnsi="Garamond"/>
          <w:vanish w:val="0"/>
          <w:color w:val="auto"/>
        </w:rPr>
        <w:t>de recogida de lixiviados</w:t>
      </w:r>
      <w:r w:rsidR="00C84DAB">
        <w:rPr>
          <w:rFonts w:ascii="Garamond" w:hAnsi="Garamond"/>
          <w:vanish w:val="0"/>
          <w:color w:val="auto"/>
        </w:rPr>
        <w:t xml:space="preserve"> desde cámaras del relleno y una segunda piscina </w:t>
      </w:r>
      <w:r w:rsidR="004B0A7F">
        <w:rPr>
          <w:rFonts w:ascii="Garamond" w:hAnsi="Garamond"/>
          <w:vanish w:val="0"/>
          <w:color w:val="auto"/>
        </w:rPr>
        <w:t>(11-</w:t>
      </w:r>
      <w:r w:rsidR="00BF4E3C">
        <w:rPr>
          <w:rFonts w:ascii="Garamond" w:hAnsi="Garamond"/>
          <w:vanish w:val="0"/>
          <w:color w:val="auto"/>
        </w:rPr>
        <w:t xml:space="preserve">B) </w:t>
      </w:r>
      <w:r w:rsidR="00C84DAB">
        <w:rPr>
          <w:rFonts w:ascii="Garamond" w:hAnsi="Garamond"/>
          <w:vanish w:val="0"/>
          <w:color w:val="auto"/>
        </w:rPr>
        <w:t>para la ecualización de rechazos de la Planta de Tratamiento de Osmosis Inversa</w:t>
      </w:r>
      <w:r w:rsidR="00BF4E3C">
        <w:rPr>
          <w:rFonts w:ascii="Garamond" w:hAnsi="Garamond"/>
          <w:vanish w:val="0"/>
          <w:color w:val="auto"/>
        </w:rPr>
        <w:t xml:space="preserve"> </w:t>
      </w:r>
      <w:r w:rsidR="0099223A">
        <w:rPr>
          <w:rFonts w:ascii="Garamond" w:hAnsi="Garamond"/>
          <w:vanish w:val="0"/>
          <w:color w:val="auto"/>
        </w:rPr>
        <w:t xml:space="preserve">(PTOI-RSU) </w:t>
      </w:r>
      <w:r w:rsidR="00BF4E3C">
        <w:rPr>
          <w:rFonts w:ascii="Garamond" w:hAnsi="Garamond"/>
          <w:vanish w:val="0"/>
          <w:color w:val="auto"/>
        </w:rPr>
        <w:t xml:space="preserve">para su </w:t>
      </w:r>
      <w:r w:rsidR="004B0A7F">
        <w:rPr>
          <w:rFonts w:ascii="Garamond" w:hAnsi="Garamond"/>
          <w:vanish w:val="0"/>
          <w:color w:val="auto"/>
        </w:rPr>
        <w:t>posterior reinyección al relleno sanitario</w:t>
      </w:r>
      <w:r w:rsidR="00BF4E3C">
        <w:rPr>
          <w:rFonts w:ascii="Garamond" w:hAnsi="Garamond"/>
          <w:vanish w:val="0"/>
          <w:color w:val="auto"/>
        </w:rPr>
        <w:t>.</w:t>
      </w:r>
    </w:p>
    <w:p w:rsidR="00BF4E3C" w:rsidRPr="00C76D82" w:rsidRDefault="00BF4E3C" w:rsidP="008E76E3">
      <w:pPr>
        <w:pStyle w:val="Indicacion"/>
        <w:rPr>
          <w:rFonts w:ascii="Garamond" w:hAnsi="Garamond"/>
          <w:vanish w:val="0"/>
          <w:color w:val="auto"/>
        </w:rPr>
      </w:pPr>
    </w:p>
    <w:p w:rsidR="008E76E3" w:rsidRPr="00C76D82" w:rsidRDefault="008E76E3" w:rsidP="008E76E3">
      <w:pPr>
        <w:pStyle w:val="Indicacion"/>
        <w:rPr>
          <w:rFonts w:ascii="Garamond" w:hAnsi="Garamond"/>
          <w:vanish w:val="0"/>
          <w:color w:val="auto"/>
        </w:rPr>
      </w:pPr>
      <w:r w:rsidRPr="00C76D82">
        <w:rPr>
          <w:rFonts w:ascii="Garamond" w:hAnsi="Garamond"/>
          <w:vanish w:val="0"/>
          <w:color w:val="auto"/>
        </w:rPr>
        <w:t>En cuan</w:t>
      </w:r>
      <w:r w:rsidR="004B0A7F">
        <w:rPr>
          <w:rFonts w:ascii="Garamond" w:hAnsi="Garamond"/>
          <w:vanish w:val="0"/>
          <w:color w:val="auto"/>
        </w:rPr>
        <w:t>to a las dimensiones de las piscin</w:t>
      </w:r>
      <w:r w:rsidRPr="00C76D82">
        <w:rPr>
          <w:rFonts w:ascii="Garamond" w:hAnsi="Garamond"/>
          <w:vanish w:val="0"/>
          <w:color w:val="auto"/>
        </w:rPr>
        <w:t>as, se han calculado considerando una capacidad de almacenamiento de 2 semanas de lixiviados a máxima producción posible. Estas s</w:t>
      </w:r>
      <w:r w:rsidR="00BF4E3C">
        <w:rPr>
          <w:rFonts w:ascii="Garamond" w:hAnsi="Garamond"/>
          <w:vanish w:val="0"/>
          <w:color w:val="auto"/>
        </w:rPr>
        <w:t>on</w:t>
      </w:r>
      <w:r w:rsidRPr="00C76D82">
        <w:rPr>
          <w:rFonts w:ascii="Garamond" w:hAnsi="Garamond"/>
          <w:vanish w:val="0"/>
          <w:color w:val="auto"/>
        </w:rPr>
        <w:t xml:space="preserve"> las siguientes: </w:t>
      </w:r>
    </w:p>
    <w:p w:rsidR="008E76E3" w:rsidRPr="00C76D82" w:rsidRDefault="008E76E3" w:rsidP="008E76E3">
      <w:pPr>
        <w:pStyle w:val="Indicacion"/>
        <w:rPr>
          <w:rFonts w:ascii="Garamond" w:hAnsi="Garamond"/>
          <w:vanish w:val="0"/>
          <w:color w:val="auto"/>
        </w:rPr>
      </w:pPr>
    </w:p>
    <w:tbl>
      <w:tblPr>
        <w:tblW w:w="0" w:type="auto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1869"/>
      </w:tblGrid>
      <w:tr w:rsidR="00C84DAB" w:rsidRPr="00C76D82" w:rsidTr="00BF4E3C">
        <w:trPr>
          <w:jc w:val="center"/>
        </w:trPr>
        <w:tc>
          <w:tcPr>
            <w:tcW w:w="1710" w:type="dxa"/>
          </w:tcPr>
          <w:p w:rsidR="00C84DAB" w:rsidRPr="00C76D82" w:rsidRDefault="00C84DAB" w:rsidP="00D074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Piscin</w:t>
            </w:r>
            <w:r w:rsidR="004B0A7F">
              <w:rPr>
                <w:rFonts w:ascii="Garamond" w:hAnsi="Garamond"/>
                <w:sz w:val="20"/>
                <w:szCs w:val="20"/>
              </w:rPr>
              <w:t>a</w:t>
            </w:r>
          </w:p>
        </w:tc>
        <w:tc>
          <w:tcPr>
            <w:tcW w:w="1869" w:type="dxa"/>
          </w:tcPr>
          <w:p w:rsidR="00C84DAB" w:rsidRPr="00C76D82" w:rsidRDefault="00C84DAB" w:rsidP="00D074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C76D82">
              <w:rPr>
                <w:rFonts w:ascii="Garamond" w:hAnsi="Garamond"/>
                <w:sz w:val="20"/>
                <w:szCs w:val="20"/>
              </w:rPr>
              <w:t>Volumen (m</w:t>
            </w:r>
            <w:r w:rsidRPr="00C76D82">
              <w:rPr>
                <w:rFonts w:ascii="Garamond" w:hAnsi="Garamond"/>
                <w:sz w:val="20"/>
                <w:szCs w:val="20"/>
                <w:vertAlign w:val="superscript"/>
              </w:rPr>
              <w:t>3</w:t>
            </w:r>
            <w:r w:rsidRPr="00C76D82">
              <w:rPr>
                <w:rFonts w:ascii="Garamond" w:hAnsi="Garamond"/>
                <w:sz w:val="20"/>
                <w:szCs w:val="20"/>
              </w:rPr>
              <w:t>)</w:t>
            </w:r>
          </w:p>
        </w:tc>
      </w:tr>
      <w:tr w:rsidR="00C84DAB" w:rsidRPr="00C76D82" w:rsidTr="00BF4E3C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AB" w:rsidRPr="00C76D82" w:rsidRDefault="004B0A7F" w:rsidP="00D074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11-</w:t>
            </w:r>
            <w:r w:rsidR="00C84DAB">
              <w:rPr>
                <w:rFonts w:ascii="Garamond" w:hAnsi="Garamond"/>
                <w:sz w:val="20"/>
                <w:szCs w:val="20"/>
              </w:rPr>
              <w:t>A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DAB" w:rsidRPr="00C76D82" w:rsidRDefault="00C84DAB" w:rsidP="00D074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C76D82">
              <w:rPr>
                <w:rFonts w:ascii="Garamond" w:hAnsi="Garamond"/>
                <w:sz w:val="20"/>
                <w:szCs w:val="20"/>
              </w:rPr>
              <w:t>2501</w:t>
            </w:r>
          </w:p>
        </w:tc>
      </w:tr>
      <w:tr w:rsidR="00C84DAB" w:rsidRPr="00C76D82" w:rsidTr="00BF4E3C">
        <w:trPr>
          <w:jc w:val="center"/>
        </w:trPr>
        <w:tc>
          <w:tcPr>
            <w:tcW w:w="1710" w:type="dxa"/>
          </w:tcPr>
          <w:p w:rsidR="00C84DAB" w:rsidRPr="00C76D82" w:rsidRDefault="004B0A7F" w:rsidP="00C76D82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11-</w:t>
            </w:r>
            <w:r w:rsidR="00C84DAB">
              <w:rPr>
                <w:rFonts w:ascii="Garamond" w:hAnsi="Garamond"/>
                <w:sz w:val="20"/>
                <w:szCs w:val="20"/>
              </w:rPr>
              <w:t>B</w:t>
            </w:r>
          </w:p>
        </w:tc>
        <w:tc>
          <w:tcPr>
            <w:tcW w:w="1869" w:type="dxa"/>
          </w:tcPr>
          <w:p w:rsidR="00C84DAB" w:rsidRPr="00C76D82" w:rsidRDefault="00C84DAB" w:rsidP="00D07438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C76D82">
              <w:rPr>
                <w:rFonts w:ascii="Garamond" w:hAnsi="Garamond"/>
                <w:sz w:val="20"/>
                <w:szCs w:val="20"/>
              </w:rPr>
              <w:t>1219</w:t>
            </w:r>
          </w:p>
        </w:tc>
      </w:tr>
    </w:tbl>
    <w:p w:rsidR="008E76E3" w:rsidRPr="00C76D82" w:rsidRDefault="008E76E3" w:rsidP="008E76E3">
      <w:pPr>
        <w:pStyle w:val="Indicacion"/>
        <w:rPr>
          <w:rFonts w:ascii="Garamond" w:hAnsi="Garamond"/>
          <w:vanish w:val="0"/>
        </w:rPr>
      </w:pPr>
    </w:p>
    <w:p w:rsidR="008E76E3" w:rsidRPr="00C76D82" w:rsidRDefault="00BF4E3C" w:rsidP="008E76E3">
      <w:pPr>
        <w:pStyle w:val="Encabezado"/>
        <w:jc w:val="center"/>
        <w:rPr>
          <w:rFonts w:ascii="Garamond" w:hAnsi="Garamond"/>
          <w:i/>
          <w:iCs/>
          <w:sz w:val="20"/>
          <w:szCs w:val="20"/>
        </w:rPr>
      </w:pPr>
      <w:r>
        <w:rPr>
          <w:rFonts w:ascii="Garamond" w:hAnsi="Garamond"/>
          <w:i/>
          <w:iCs/>
          <w:sz w:val="20"/>
          <w:szCs w:val="20"/>
        </w:rPr>
        <w:t>Tabla 1</w:t>
      </w:r>
      <w:r w:rsidR="008E76E3" w:rsidRPr="00C76D82">
        <w:rPr>
          <w:rFonts w:ascii="Garamond" w:hAnsi="Garamond"/>
          <w:i/>
          <w:iCs/>
          <w:sz w:val="20"/>
          <w:szCs w:val="20"/>
        </w:rPr>
        <w:t xml:space="preserve">. Dimensiones de las </w:t>
      </w:r>
      <w:r>
        <w:rPr>
          <w:rFonts w:ascii="Garamond" w:hAnsi="Garamond"/>
          <w:i/>
          <w:iCs/>
          <w:sz w:val="20"/>
          <w:szCs w:val="20"/>
        </w:rPr>
        <w:t>piscinas</w:t>
      </w:r>
      <w:r w:rsidR="008E76E3" w:rsidRPr="00C76D82">
        <w:rPr>
          <w:rFonts w:ascii="Garamond" w:hAnsi="Garamond"/>
          <w:i/>
          <w:iCs/>
          <w:sz w:val="20"/>
          <w:szCs w:val="20"/>
        </w:rPr>
        <w:t xml:space="preserve"> de lixiviados</w:t>
      </w:r>
    </w:p>
    <w:p w:rsidR="008E76E3" w:rsidRDefault="008E76E3" w:rsidP="008E76E3">
      <w:pPr>
        <w:rPr>
          <w:rFonts w:ascii="Garamond" w:hAnsi="Garamond"/>
          <w:color w:val="0000FF"/>
          <w:sz w:val="20"/>
          <w:szCs w:val="20"/>
        </w:rPr>
      </w:pPr>
    </w:p>
    <w:p w:rsidR="00550B4D" w:rsidRDefault="00550B4D" w:rsidP="00BF4E3C">
      <w:pPr>
        <w:pStyle w:val="Ttulo2"/>
      </w:pPr>
      <w:r>
        <w:t>2.2</w:t>
      </w:r>
      <w:r>
        <w:tab/>
        <w:t>Piscina de lixiviados y lluvias operacionales CITA</w:t>
      </w:r>
      <w:r w:rsidR="00B11B0D">
        <w:t xml:space="preserve"> (1)</w:t>
      </w:r>
      <w:r>
        <w:t>.</w:t>
      </w:r>
    </w:p>
    <w:p w:rsidR="00651945" w:rsidRDefault="00E415A2" w:rsidP="00E415A2">
      <w:pPr>
        <w:spacing w:line="36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Esta piscina recibe </w:t>
      </w:r>
      <w:proofErr w:type="spellStart"/>
      <w:r>
        <w:rPr>
          <w:rFonts w:ascii="Garamond" w:hAnsi="Garamond"/>
          <w:sz w:val="20"/>
          <w:szCs w:val="20"/>
        </w:rPr>
        <w:t>percolados</w:t>
      </w:r>
      <w:proofErr w:type="spellEnd"/>
      <w:r>
        <w:rPr>
          <w:rFonts w:ascii="Garamond" w:hAnsi="Garamond"/>
          <w:sz w:val="20"/>
          <w:szCs w:val="20"/>
        </w:rPr>
        <w:t xml:space="preserve"> CITA </w:t>
      </w:r>
      <w:r w:rsidR="00651945">
        <w:rPr>
          <w:rFonts w:ascii="Garamond" w:hAnsi="Garamond"/>
          <w:sz w:val="20"/>
          <w:szCs w:val="20"/>
        </w:rPr>
        <w:t>y el aporte de las lluvias de operación.</w:t>
      </w:r>
    </w:p>
    <w:p w:rsidR="00E415A2" w:rsidRDefault="00651945" w:rsidP="00E415A2">
      <w:pPr>
        <w:spacing w:line="36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Sus dimensiones corresponden a un coronamiento trapezoidal de </w:t>
      </w:r>
      <w:r w:rsidR="00101FC5">
        <w:rPr>
          <w:rFonts w:ascii="Garamond" w:hAnsi="Garamond"/>
          <w:sz w:val="20"/>
          <w:szCs w:val="20"/>
        </w:rPr>
        <w:t>mediana: 38,5</w:t>
      </w:r>
      <w:r>
        <w:rPr>
          <w:rFonts w:ascii="Garamond" w:hAnsi="Garamond"/>
          <w:sz w:val="20"/>
          <w:szCs w:val="20"/>
        </w:rPr>
        <w:t xml:space="preserve"> [m]</w:t>
      </w:r>
      <w:r w:rsidR="00101FC5">
        <w:rPr>
          <w:rFonts w:ascii="Garamond" w:hAnsi="Garamond"/>
          <w:sz w:val="20"/>
          <w:szCs w:val="20"/>
        </w:rPr>
        <w:t xml:space="preserve"> y altura: 35,5 </w:t>
      </w:r>
      <w:r>
        <w:rPr>
          <w:rFonts w:ascii="Garamond" w:hAnsi="Garamond"/>
          <w:sz w:val="20"/>
          <w:szCs w:val="20"/>
        </w:rPr>
        <w:t>[m]. Los taludes interiores, obedecen aprox. a una pendiente de 1:1 (V</w:t>
      </w:r>
      <w:proofErr w:type="gramStart"/>
      <w:r>
        <w:rPr>
          <w:rFonts w:ascii="Garamond" w:hAnsi="Garamond"/>
          <w:sz w:val="20"/>
          <w:szCs w:val="20"/>
        </w:rPr>
        <w:t>:H</w:t>
      </w:r>
      <w:proofErr w:type="gramEnd"/>
      <w:r>
        <w:rPr>
          <w:rFonts w:ascii="Garamond" w:hAnsi="Garamond"/>
          <w:sz w:val="20"/>
          <w:szCs w:val="20"/>
        </w:rPr>
        <w:t>) y una profundidad media de 1,</w:t>
      </w:r>
      <w:r w:rsidR="0019426A">
        <w:rPr>
          <w:rFonts w:ascii="Garamond" w:hAnsi="Garamond"/>
          <w:sz w:val="20"/>
          <w:szCs w:val="20"/>
        </w:rPr>
        <w:t>96</w:t>
      </w:r>
      <w:r>
        <w:rPr>
          <w:rFonts w:ascii="Garamond" w:hAnsi="Garamond"/>
          <w:sz w:val="20"/>
          <w:szCs w:val="20"/>
        </w:rPr>
        <w:t xml:space="preserve"> [m]. La capacidad de</w:t>
      </w:r>
      <w:r w:rsidR="00B46B33">
        <w:rPr>
          <w:rFonts w:ascii="Garamond" w:hAnsi="Garamond"/>
          <w:sz w:val="20"/>
          <w:szCs w:val="20"/>
        </w:rPr>
        <w:t xml:space="preserve"> </w:t>
      </w:r>
      <w:r w:rsidR="00B46B33">
        <w:rPr>
          <w:rFonts w:ascii="Garamond" w:hAnsi="Garamond"/>
          <w:sz w:val="20"/>
          <w:szCs w:val="20"/>
        </w:rPr>
        <w:lastRenderedPageBreak/>
        <w:t>diseño es de 2400 [m</w:t>
      </w:r>
      <w:r w:rsidR="00B46B33" w:rsidRPr="00B46B33">
        <w:rPr>
          <w:rFonts w:ascii="Garamond" w:hAnsi="Garamond"/>
          <w:sz w:val="20"/>
          <w:szCs w:val="20"/>
          <w:vertAlign w:val="superscript"/>
        </w:rPr>
        <w:t>3</w:t>
      </w:r>
      <w:r w:rsidR="00B46B33">
        <w:rPr>
          <w:rFonts w:ascii="Garamond" w:hAnsi="Garamond"/>
          <w:sz w:val="20"/>
          <w:szCs w:val="20"/>
        </w:rPr>
        <w:t xml:space="preserve">] aproximadamente, siendo su capacidad de </w:t>
      </w:r>
      <w:r>
        <w:rPr>
          <w:rFonts w:ascii="Garamond" w:hAnsi="Garamond"/>
          <w:sz w:val="20"/>
          <w:szCs w:val="20"/>
        </w:rPr>
        <w:t xml:space="preserve">almacenamiento actual, sin considerar volumen muerto por depósitos de </w:t>
      </w:r>
      <w:r w:rsidR="00C27BA4">
        <w:rPr>
          <w:rFonts w:ascii="Garamond" w:hAnsi="Garamond"/>
          <w:sz w:val="20"/>
          <w:szCs w:val="20"/>
        </w:rPr>
        <w:t>lodos</w:t>
      </w:r>
      <w:r w:rsidR="00B46B33">
        <w:rPr>
          <w:rFonts w:ascii="Garamond" w:hAnsi="Garamond"/>
          <w:sz w:val="20"/>
          <w:szCs w:val="20"/>
        </w:rPr>
        <w:t>, de sólo</w:t>
      </w:r>
      <w:r>
        <w:rPr>
          <w:rFonts w:ascii="Garamond" w:hAnsi="Garamond"/>
          <w:sz w:val="20"/>
          <w:szCs w:val="20"/>
        </w:rPr>
        <w:t xml:space="preserve"> 1500 [m</w:t>
      </w:r>
      <w:r w:rsidRPr="00B46B33">
        <w:rPr>
          <w:rFonts w:ascii="Garamond" w:hAnsi="Garamond"/>
          <w:sz w:val="20"/>
          <w:szCs w:val="20"/>
          <w:vertAlign w:val="superscript"/>
        </w:rPr>
        <w:t>3</w:t>
      </w:r>
      <w:r>
        <w:rPr>
          <w:rFonts w:ascii="Garamond" w:hAnsi="Garamond"/>
          <w:sz w:val="20"/>
          <w:szCs w:val="20"/>
        </w:rPr>
        <w:t>].</w:t>
      </w:r>
    </w:p>
    <w:p w:rsidR="00BF4E3C" w:rsidRPr="00C76D82" w:rsidRDefault="00BF4E3C" w:rsidP="00BF4E3C">
      <w:pPr>
        <w:pStyle w:val="Ttulo2"/>
      </w:pPr>
      <w:r>
        <w:t>2.</w:t>
      </w:r>
      <w:r w:rsidR="00550B4D">
        <w:t>3</w:t>
      </w:r>
      <w:r>
        <w:tab/>
        <w:t xml:space="preserve">Piscina de aguas </w:t>
      </w:r>
      <w:proofErr w:type="spellStart"/>
      <w:r>
        <w:t>pretratadas</w:t>
      </w:r>
      <w:proofErr w:type="spellEnd"/>
      <w:r>
        <w:t xml:space="preserve"> CITA</w:t>
      </w:r>
      <w:r w:rsidR="000F6B99">
        <w:t xml:space="preserve"> (</w:t>
      </w:r>
      <w:r>
        <w:t>2)</w:t>
      </w:r>
    </w:p>
    <w:p w:rsidR="0099223A" w:rsidRDefault="000F6B99" w:rsidP="0099223A">
      <w:pPr>
        <w:spacing w:line="36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Esta piscina recibe lixiviados </w:t>
      </w:r>
      <w:r w:rsidR="004B0A7F">
        <w:rPr>
          <w:rFonts w:ascii="Garamond" w:hAnsi="Garamond"/>
          <w:sz w:val="20"/>
          <w:szCs w:val="20"/>
        </w:rPr>
        <w:t>externos</w:t>
      </w:r>
      <w:r>
        <w:rPr>
          <w:rFonts w:ascii="Garamond" w:hAnsi="Garamond"/>
          <w:sz w:val="20"/>
          <w:szCs w:val="20"/>
        </w:rPr>
        <w:t xml:space="preserve"> con calidad compatible (SDI, conductividad) para tratamiento directo en Planta de Osmosis Inversa CITA o en su defecto </w:t>
      </w:r>
      <w:proofErr w:type="spellStart"/>
      <w:r w:rsidR="004B0A7F">
        <w:rPr>
          <w:rFonts w:ascii="Garamond" w:hAnsi="Garamond"/>
          <w:sz w:val="20"/>
          <w:szCs w:val="20"/>
        </w:rPr>
        <w:t>RILes</w:t>
      </w:r>
      <w:proofErr w:type="spellEnd"/>
      <w:r>
        <w:rPr>
          <w:rFonts w:ascii="Garamond" w:hAnsi="Garamond"/>
          <w:sz w:val="20"/>
          <w:szCs w:val="20"/>
        </w:rPr>
        <w:t xml:space="preserve"> </w:t>
      </w:r>
      <w:proofErr w:type="spellStart"/>
      <w:r w:rsidR="006E5ED5">
        <w:rPr>
          <w:rFonts w:ascii="Garamond" w:hAnsi="Garamond"/>
          <w:sz w:val="20"/>
          <w:szCs w:val="20"/>
        </w:rPr>
        <w:t>pretratados</w:t>
      </w:r>
      <w:proofErr w:type="spellEnd"/>
      <w:r w:rsidR="006E5ED5">
        <w:rPr>
          <w:rFonts w:ascii="Garamond" w:hAnsi="Garamond"/>
          <w:sz w:val="20"/>
          <w:szCs w:val="20"/>
        </w:rPr>
        <w:t>, en Planta Fisicoquímica del CITA.</w:t>
      </w:r>
    </w:p>
    <w:p w:rsidR="00BF4E3C" w:rsidRDefault="0099223A" w:rsidP="0099223A">
      <w:pPr>
        <w:spacing w:line="36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La piscina </w:t>
      </w:r>
      <w:r w:rsidR="00BF4E3C" w:rsidRPr="00C76D82">
        <w:rPr>
          <w:rFonts w:ascii="Garamond" w:hAnsi="Garamond"/>
          <w:sz w:val="20"/>
          <w:szCs w:val="20"/>
        </w:rPr>
        <w:t xml:space="preserve">se </w:t>
      </w:r>
      <w:r>
        <w:rPr>
          <w:rFonts w:ascii="Garamond" w:hAnsi="Garamond"/>
          <w:sz w:val="20"/>
          <w:szCs w:val="20"/>
        </w:rPr>
        <w:t>conformó en base a taludes perimetrales de material</w:t>
      </w:r>
      <w:bookmarkStart w:id="2" w:name="_GoBack"/>
      <w:bookmarkEnd w:id="2"/>
      <w:r>
        <w:rPr>
          <w:rFonts w:ascii="Garamond" w:hAnsi="Garamond"/>
          <w:sz w:val="20"/>
          <w:szCs w:val="20"/>
        </w:rPr>
        <w:t xml:space="preserve"> arcilloso </w:t>
      </w:r>
      <w:r w:rsidR="00550B4D">
        <w:rPr>
          <w:rFonts w:ascii="Garamond" w:hAnsi="Garamond"/>
          <w:sz w:val="20"/>
          <w:szCs w:val="20"/>
        </w:rPr>
        <w:t xml:space="preserve">compactado, </w:t>
      </w:r>
      <w:r w:rsidR="00BF4E3C" w:rsidRPr="00C76D82">
        <w:rPr>
          <w:rFonts w:ascii="Garamond" w:hAnsi="Garamond"/>
          <w:sz w:val="20"/>
          <w:szCs w:val="20"/>
        </w:rPr>
        <w:t>hasta conseguir que las paredes interiores</w:t>
      </w:r>
      <w:r w:rsidR="00E415A2">
        <w:rPr>
          <w:rFonts w:ascii="Garamond" w:hAnsi="Garamond"/>
          <w:sz w:val="20"/>
          <w:szCs w:val="20"/>
        </w:rPr>
        <w:t xml:space="preserve"> y exteriores</w:t>
      </w:r>
      <w:r w:rsidR="00BF4E3C" w:rsidRPr="00C76D82">
        <w:rPr>
          <w:rFonts w:ascii="Garamond" w:hAnsi="Garamond"/>
          <w:sz w:val="20"/>
          <w:szCs w:val="20"/>
        </w:rPr>
        <w:t xml:space="preserve"> tuvieran una pendiente de V</w:t>
      </w:r>
      <w:proofErr w:type="gramStart"/>
      <w:r w:rsidR="00BF4E3C" w:rsidRPr="00C76D82">
        <w:rPr>
          <w:rFonts w:ascii="Garamond" w:hAnsi="Garamond"/>
          <w:sz w:val="20"/>
          <w:szCs w:val="20"/>
        </w:rPr>
        <w:t>:H</w:t>
      </w:r>
      <w:proofErr w:type="gramEnd"/>
      <w:r w:rsidR="00BF4E3C" w:rsidRPr="00C76D82">
        <w:rPr>
          <w:rFonts w:ascii="Garamond" w:hAnsi="Garamond"/>
          <w:sz w:val="20"/>
          <w:szCs w:val="20"/>
        </w:rPr>
        <w:t xml:space="preserve"> = 1:</w:t>
      </w:r>
      <w:r>
        <w:rPr>
          <w:rFonts w:ascii="Garamond" w:hAnsi="Garamond"/>
          <w:sz w:val="20"/>
          <w:szCs w:val="20"/>
        </w:rPr>
        <w:t>2</w:t>
      </w:r>
      <w:r w:rsidR="00550B4D">
        <w:rPr>
          <w:rFonts w:ascii="Garamond" w:hAnsi="Garamond"/>
          <w:sz w:val="20"/>
          <w:szCs w:val="20"/>
        </w:rPr>
        <w:t>.</w:t>
      </w:r>
    </w:p>
    <w:p w:rsidR="00550B4D" w:rsidRDefault="006E5ED5" w:rsidP="0099223A">
      <w:pPr>
        <w:spacing w:line="36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Sus dimensiones en el coronamiento son 41 [m] de longitud por 22 [m] de ancho y una altura media de 2 [m]. </w:t>
      </w:r>
      <w:r w:rsidR="00550B4D">
        <w:rPr>
          <w:rFonts w:ascii="Garamond" w:hAnsi="Garamond"/>
          <w:sz w:val="20"/>
          <w:szCs w:val="20"/>
        </w:rPr>
        <w:t>Su capacidad de almacenamiento total asciende a un máximo de 12</w:t>
      </w:r>
      <w:r w:rsidR="001424AE">
        <w:rPr>
          <w:rFonts w:ascii="Garamond" w:hAnsi="Garamond"/>
          <w:sz w:val="20"/>
          <w:szCs w:val="20"/>
        </w:rPr>
        <w:t>6</w:t>
      </w:r>
      <w:r w:rsidR="00550B4D">
        <w:rPr>
          <w:rFonts w:ascii="Garamond" w:hAnsi="Garamond"/>
          <w:sz w:val="20"/>
          <w:szCs w:val="20"/>
        </w:rPr>
        <w:t>5 [m3]</w:t>
      </w:r>
      <w:r>
        <w:rPr>
          <w:rFonts w:ascii="Garamond" w:hAnsi="Garamond"/>
          <w:sz w:val="20"/>
          <w:szCs w:val="20"/>
        </w:rPr>
        <w:t>.</w:t>
      </w:r>
    </w:p>
    <w:p w:rsidR="000F6B99" w:rsidRDefault="000F6B99" w:rsidP="00BF4E3C">
      <w:pPr>
        <w:jc w:val="both"/>
        <w:rPr>
          <w:rFonts w:ascii="Garamond" w:hAnsi="Garamond"/>
          <w:sz w:val="20"/>
          <w:szCs w:val="20"/>
        </w:rPr>
      </w:pPr>
    </w:p>
    <w:p w:rsidR="000F6B99" w:rsidRDefault="000F6B99" w:rsidP="000F6B99">
      <w:pPr>
        <w:pStyle w:val="Ttulo2"/>
      </w:pPr>
      <w:r>
        <w:t>2.4</w:t>
      </w:r>
      <w:r>
        <w:tab/>
        <w:t>Estanques de Almacenamiento (</w:t>
      </w:r>
      <w:proofErr w:type="spellStart"/>
      <w:r>
        <w:t>TKs</w:t>
      </w:r>
      <w:proofErr w:type="spellEnd"/>
      <w:r>
        <w:t>)</w:t>
      </w:r>
    </w:p>
    <w:p w:rsidR="00651945" w:rsidRDefault="00DA544C" w:rsidP="00651945">
      <w:pPr>
        <w:pStyle w:val="Ttulo3"/>
      </w:pPr>
      <w:r>
        <w:t>2.4.</w:t>
      </w:r>
      <w:r w:rsidR="00B11B0D">
        <w:t>1</w:t>
      </w:r>
      <w:r w:rsidR="00651945">
        <w:tab/>
        <w:t>Estanques TK-9, TK-10</w:t>
      </w:r>
    </w:p>
    <w:p w:rsidR="00651945" w:rsidRDefault="00651945" w:rsidP="00651945">
      <w:pPr>
        <w:jc w:val="both"/>
        <w:rPr>
          <w:rFonts w:ascii="Garamond" w:hAnsi="Garamond"/>
          <w:sz w:val="20"/>
        </w:rPr>
      </w:pPr>
      <w:r w:rsidRPr="0099223A">
        <w:rPr>
          <w:rFonts w:ascii="Garamond" w:hAnsi="Garamond"/>
          <w:sz w:val="20"/>
        </w:rPr>
        <w:t xml:space="preserve">Estos estanques, corresponden a estanques </w:t>
      </w:r>
      <w:r w:rsidR="00351EE8">
        <w:rPr>
          <w:rFonts w:ascii="Garamond" w:hAnsi="Garamond"/>
          <w:sz w:val="20"/>
        </w:rPr>
        <w:t xml:space="preserve"> </w:t>
      </w:r>
      <w:r w:rsidR="00DA544C">
        <w:rPr>
          <w:rFonts w:ascii="Garamond" w:hAnsi="Garamond"/>
          <w:sz w:val="20"/>
        </w:rPr>
        <w:t xml:space="preserve">cilíndricos </w:t>
      </w:r>
      <w:r w:rsidR="00351EE8">
        <w:rPr>
          <w:rFonts w:ascii="Garamond" w:hAnsi="Garamond"/>
          <w:sz w:val="20"/>
        </w:rPr>
        <w:t>armados in-situ, del tipo “</w:t>
      </w:r>
      <w:r w:rsidR="00DA544C">
        <w:rPr>
          <w:rFonts w:ascii="Garamond" w:hAnsi="Garamond"/>
          <w:sz w:val="20"/>
        </w:rPr>
        <w:t>Australiano</w:t>
      </w:r>
      <w:r w:rsidR="00351EE8">
        <w:rPr>
          <w:rFonts w:ascii="Garamond" w:hAnsi="Garamond"/>
          <w:sz w:val="20"/>
        </w:rPr>
        <w:t xml:space="preserve">”, con altura útil de 2,90 [m] y diámetro de 31 [m], </w:t>
      </w:r>
      <w:r w:rsidRPr="0099223A">
        <w:rPr>
          <w:rFonts w:ascii="Garamond" w:hAnsi="Garamond"/>
          <w:sz w:val="20"/>
        </w:rPr>
        <w:t xml:space="preserve">fabricados </w:t>
      </w:r>
      <w:r w:rsidR="00351EE8">
        <w:rPr>
          <w:rFonts w:ascii="Garamond" w:hAnsi="Garamond"/>
          <w:sz w:val="20"/>
        </w:rPr>
        <w:t xml:space="preserve">con plancha </w:t>
      </w:r>
      <w:r w:rsidR="00DA544C">
        <w:rPr>
          <w:rFonts w:ascii="Garamond" w:hAnsi="Garamond"/>
          <w:sz w:val="20"/>
        </w:rPr>
        <w:t xml:space="preserve">Zinc Alum ondulada y curvada formando la pared vertical cilíndrica del estanque, sobre una superficie lisa de hormigón y recubierta impermeabilizante de </w:t>
      </w:r>
      <w:r w:rsidRPr="0099223A">
        <w:rPr>
          <w:rFonts w:ascii="Garamond" w:hAnsi="Garamond"/>
          <w:sz w:val="20"/>
        </w:rPr>
        <w:t>polietileno de alta densidad</w:t>
      </w:r>
      <w:r w:rsidR="00DA544C">
        <w:rPr>
          <w:rFonts w:ascii="Garamond" w:hAnsi="Garamond"/>
          <w:sz w:val="20"/>
        </w:rPr>
        <w:t xml:space="preserve"> de 1,5 [mm] de espesor</w:t>
      </w:r>
      <w:r w:rsidRPr="0099223A">
        <w:rPr>
          <w:rFonts w:ascii="Garamond" w:hAnsi="Garamond"/>
          <w:sz w:val="20"/>
        </w:rPr>
        <w:t xml:space="preserve">, con capacidad de almacenamiento nominal de </w:t>
      </w:r>
      <w:r w:rsidR="00DA544C">
        <w:rPr>
          <w:rFonts w:ascii="Garamond" w:hAnsi="Garamond"/>
          <w:sz w:val="20"/>
        </w:rPr>
        <w:t>2.189</w:t>
      </w:r>
      <w:r w:rsidRPr="0099223A">
        <w:rPr>
          <w:rFonts w:ascii="Garamond" w:hAnsi="Garamond"/>
          <w:sz w:val="20"/>
        </w:rPr>
        <w:t xml:space="preserve"> [</w:t>
      </w:r>
      <w:r w:rsidR="00DA544C">
        <w:rPr>
          <w:rFonts w:ascii="Garamond" w:hAnsi="Garamond"/>
          <w:sz w:val="20"/>
        </w:rPr>
        <w:t>m</w:t>
      </w:r>
      <w:r w:rsidR="00DA544C" w:rsidRPr="00DA544C">
        <w:rPr>
          <w:rFonts w:ascii="Garamond" w:hAnsi="Garamond"/>
          <w:sz w:val="20"/>
          <w:vertAlign w:val="superscript"/>
        </w:rPr>
        <w:t>3</w:t>
      </w:r>
      <w:r w:rsidRPr="0099223A">
        <w:rPr>
          <w:rFonts w:ascii="Garamond" w:hAnsi="Garamond"/>
          <w:sz w:val="20"/>
        </w:rPr>
        <w:t>] cada uno.</w:t>
      </w:r>
    </w:p>
    <w:p w:rsidR="004B0A7F" w:rsidRPr="0099223A" w:rsidRDefault="004B0A7F" w:rsidP="00651945">
      <w:pPr>
        <w:jc w:val="both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 xml:space="preserve">El destino de estos estanques, corresponde a amortiguación de capacidad de almacenamiento de </w:t>
      </w:r>
      <w:proofErr w:type="spellStart"/>
      <w:r>
        <w:rPr>
          <w:rFonts w:ascii="Garamond" w:hAnsi="Garamond"/>
          <w:sz w:val="20"/>
        </w:rPr>
        <w:t>RILes</w:t>
      </w:r>
      <w:proofErr w:type="spellEnd"/>
      <w:r>
        <w:rPr>
          <w:rFonts w:ascii="Garamond" w:hAnsi="Garamond"/>
          <w:sz w:val="20"/>
        </w:rPr>
        <w:t xml:space="preserve"> (lixiviados) CITA y lluvias operacionales CITA.</w:t>
      </w:r>
    </w:p>
    <w:p w:rsidR="00651945" w:rsidRDefault="00651945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2E4580" w:rsidRDefault="00651945" w:rsidP="002E4580">
      <w:pPr>
        <w:pStyle w:val="Ttulo1"/>
      </w:pPr>
      <w:r>
        <w:lastRenderedPageBreak/>
        <w:t>ANEXO</w:t>
      </w:r>
      <w:r w:rsidR="002E4580">
        <w:t>S.</w:t>
      </w:r>
    </w:p>
    <w:p w:rsidR="00651945" w:rsidRDefault="00651945" w:rsidP="00651945">
      <w:pPr>
        <w:rPr>
          <w:rFonts w:ascii="Garamond" w:hAnsi="Garamond"/>
        </w:rPr>
      </w:pPr>
      <w:r w:rsidRPr="00DA544C">
        <w:rPr>
          <w:rFonts w:ascii="Garamond" w:hAnsi="Garamond"/>
        </w:rPr>
        <w:t xml:space="preserve">1.- </w:t>
      </w:r>
      <w:proofErr w:type="spellStart"/>
      <w:r w:rsidRPr="00DA544C">
        <w:rPr>
          <w:rFonts w:ascii="Garamond" w:hAnsi="Garamond"/>
        </w:rPr>
        <w:t>Layout</w:t>
      </w:r>
      <w:proofErr w:type="spellEnd"/>
      <w:r w:rsidRPr="00DA544C">
        <w:rPr>
          <w:rFonts w:ascii="Garamond" w:hAnsi="Garamond"/>
        </w:rPr>
        <w:t xml:space="preserve"> General Red Lixiviados CITA.</w:t>
      </w:r>
    </w:p>
    <w:p w:rsidR="00DA544C" w:rsidRDefault="00DA544C" w:rsidP="00651945">
      <w:pPr>
        <w:rPr>
          <w:rFonts w:ascii="Garamond" w:hAnsi="Garamond"/>
        </w:rPr>
      </w:pPr>
    </w:p>
    <w:p w:rsidR="00DA544C" w:rsidRDefault="00DA544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:rsidR="00651945" w:rsidRPr="00DA544C" w:rsidRDefault="00651945" w:rsidP="00651945">
      <w:pPr>
        <w:rPr>
          <w:rFonts w:ascii="Garamond" w:hAnsi="Garamond"/>
        </w:rPr>
      </w:pPr>
      <w:r w:rsidRPr="00DA544C">
        <w:rPr>
          <w:rFonts w:ascii="Garamond" w:hAnsi="Garamond"/>
        </w:rPr>
        <w:lastRenderedPageBreak/>
        <w:t xml:space="preserve">2.- </w:t>
      </w:r>
      <w:proofErr w:type="spellStart"/>
      <w:r w:rsidRPr="00DA544C">
        <w:rPr>
          <w:rFonts w:ascii="Garamond" w:hAnsi="Garamond"/>
        </w:rPr>
        <w:t>Layout</w:t>
      </w:r>
      <w:proofErr w:type="spellEnd"/>
      <w:r w:rsidRPr="00DA544C">
        <w:rPr>
          <w:rFonts w:ascii="Garamond" w:hAnsi="Garamond"/>
        </w:rPr>
        <w:t xml:space="preserve"> General Red Lixiviados RSU.</w:t>
      </w:r>
    </w:p>
    <w:sectPr w:rsidR="00651945" w:rsidRPr="00DA544C" w:rsidSect="00CC0FF2">
      <w:footerReference w:type="default" r:id="rId10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999" w:rsidRDefault="00263999" w:rsidP="00CC0FF2">
      <w:pPr>
        <w:spacing w:after="0" w:line="240" w:lineRule="auto"/>
      </w:pPr>
      <w:r>
        <w:separator/>
      </w:r>
    </w:p>
  </w:endnote>
  <w:endnote w:type="continuationSeparator" w:id="0">
    <w:p w:rsidR="00263999" w:rsidRDefault="00263999" w:rsidP="00CC0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279786"/>
      <w:docPartObj>
        <w:docPartGallery w:val="Page Numbers (Bottom of Page)"/>
        <w:docPartUnique/>
      </w:docPartObj>
    </w:sdtPr>
    <w:sdtEndPr/>
    <w:sdtContent>
      <w:p w:rsidR="00B0348A" w:rsidRDefault="009C6B90">
        <w:pPr>
          <w:pStyle w:val="Piedep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42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0348A" w:rsidRDefault="00B0348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999" w:rsidRDefault="00263999" w:rsidP="00CC0FF2">
      <w:pPr>
        <w:spacing w:after="0" w:line="240" w:lineRule="auto"/>
      </w:pPr>
      <w:r>
        <w:separator/>
      </w:r>
    </w:p>
  </w:footnote>
  <w:footnote w:type="continuationSeparator" w:id="0">
    <w:p w:rsidR="00263999" w:rsidRDefault="00263999" w:rsidP="00CC0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47A51"/>
    <w:multiLevelType w:val="hybridMultilevel"/>
    <w:tmpl w:val="9938709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45CBD"/>
    <w:multiLevelType w:val="hybridMultilevel"/>
    <w:tmpl w:val="0494E90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FF79A2"/>
    <w:multiLevelType w:val="hybridMultilevel"/>
    <w:tmpl w:val="3D3ECA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D4057"/>
    <w:multiLevelType w:val="hybridMultilevel"/>
    <w:tmpl w:val="95EAC8C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A2B34"/>
    <w:multiLevelType w:val="hybridMultilevel"/>
    <w:tmpl w:val="95EAC8C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7F6459"/>
    <w:multiLevelType w:val="hybridMultilevel"/>
    <w:tmpl w:val="EB721860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3A593C"/>
    <w:multiLevelType w:val="hybridMultilevel"/>
    <w:tmpl w:val="523425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082385"/>
    <w:multiLevelType w:val="hybridMultilevel"/>
    <w:tmpl w:val="289E89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AC"/>
    <w:rsid w:val="00012893"/>
    <w:rsid w:val="000235A7"/>
    <w:rsid w:val="000734F1"/>
    <w:rsid w:val="00082F18"/>
    <w:rsid w:val="000F6B99"/>
    <w:rsid w:val="00101FC5"/>
    <w:rsid w:val="00120C0C"/>
    <w:rsid w:val="001303F2"/>
    <w:rsid w:val="00136C6E"/>
    <w:rsid w:val="001424AE"/>
    <w:rsid w:val="001440F9"/>
    <w:rsid w:val="001453D9"/>
    <w:rsid w:val="00170F1A"/>
    <w:rsid w:val="0019426A"/>
    <w:rsid w:val="001C361B"/>
    <w:rsid w:val="001D46EB"/>
    <w:rsid w:val="001E356B"/>
    <w:rsid w:val="002436E7"/>
    <w:rsid w:val="00247E0E"/>
    <w:rsid w:val="00263999"/>
    <w:rsid w:val="0026696B"/>
    <w:rsid w:val="002768CA"/>
    <w:rsid w:val="002952D2"/>
    <w:rsid w:val="002A449E"/>
    <w:rsid w:val="002A6BD0"/>
    <w:rsid w:val="002B0859"/>
    <w:rsid w:val="002B0FC4"/>
    <w:rsid w:val="002B70D5"/>
    <w:rsid w:val="002D39C5"/>
    <w:rsid w:val="002D3CEE"/>
    <w:rsid w:val="002E4580"/>
    <w:rsid w:val="00317CFA"/>
    <w:rsid w:val="00351EE8"/>
    <w:rsid w:val="003664D1"/>
    <w:rsid w:val="00381F0F"/>
    <w:rsid w:val="003C1B4D"/>
    <w:rsid w:val="003D020B"/>
    <w:rsid w:val="003D1C63"/>
    <w:rsid w:val="003D4123"/>
    <w:rsid w:val="004006C6"/>
    <w:rsid w:val="00402ECA"/>
    <w:rsid w:val="0041383A"/>
    <w:rsid w:val="00420D90"/>
    <w:rsid w:val="00441D59"/>
    <w:rsid w:val="00444D85"/>
    <w:rsid w:val="00473450"/>
    <w:rsid w:val="004914C8"/>
    <w:rsid w:val="004945BC"/>
    <w:rsid w:val="004B0A7F"/>
    <w:rsid w:val="005129F4"/>
    <w:rsid w:val="00543198"/>
    <w:rsid w:val="00546F4F"/>
    <w:rsid w:val="00550B4D"/>
    <w:rsid w:val="00561E38"/>
    <w:rsid w:val="00570E16"/>
    <w:rsid w:val="00572F2B"/>
    <w:rsid w:val="00591E29"/>
    <w:rsid w:val="005A7686"/>
    <w:rsid w:val="005C725E"/>
    <w:rsid w:val="005D0715"/>
    <w:rsid w:val="005E44F8"/>
    <w:rsid w:val="005F4919"/>
    <w:rsid w:val="005F4F7E"/>
    <w:rsid w:val="00613FC7"/>
    <w:rsid w:val="00651945"/>
    <w:rsid w:val="006A183D"/>
    <w:rsid w:val="006A5088"/>
    <w:rsid w:val="006B19A0"/>
    <w:rsid w:val="006C2112"/>
    <w:rsid w:val="006E1EA0"/>
    <w:rsid w:val="006E2356"/>
    <w:rsid w:val="006E5ED5"/>
    <w:rsid w:val="006F6F8C"/>
    <w:rsid w:val="00723C26"/>
    <w:rsid w:val="007C23F4"/>
    <w:rsid w:val="007E42D0"/>
    <w:rsid w:val="007F0CBA"/>
    <w:rsid w:val="007F7642"/>
    <w:rsid w:val="00810EF1"/>
    <w:rsid w:val="00832A7A"/>
    <w:rsid w:val="00861DEA"/>
    <w:rsid w:val="00883138"/>
    <w:rsid w:val="008B3E39"/>
    <w:rsid w:val="008E76E3"/>
    <w:rsid w:val="00903796"/>
    <w:rsid w:val="009045D4"/>
    <w:rsid w:val="0094635A"/>
    <w:rsid w:val="0096210C"/>
    <w:rsid w:val="009624EC"/>
    <w:rsid w:val="0099223A"/>
    <w:rsid w:val="00993AAA"/>
    <w:rsid w:val="009C1E7B"/>
    <w:rsid w:val="009C6B90"/>
    <w:rsid w:val="009D3B3A"/>
    <w:rsid w:val="009D6265"/>
    <w:rsid w:val="009E30A9"/>
    <w:rsid w:val="009F6E79"/>
    <w:rsid w:val="00A0032B"/>
    <w:rsid w:val="00A15B50"/>
    <w:rsid w:val="00A238C0"/>
    <w:rsid w:val="00A25703"/>
    <w:rsid w:val="00A25767"/>
    <w:rsid w:val="00A27E28"/>
    <w:rsid w:val="00A3381D"/>
    <w:rsid w:val="00A41888"/>
    <w:rsid w:val="00A81BE2"/>
    <w:rsid w:val="00A971AD"/>
    <w:rsid w:val="00AB7360"/>
    <w:rsid w:val="00AD5DD9"/>
    <w:rsid w:val="00B0348A"/>
    <w:rsid w:val="00B11B0D"/>
    <w:rsid w:val="00B17EAE"/>
    <w:rsid w:val="00B2480A"/>
    <w:rsid w:val="00B303D9"/>
    <w:rsid w:val="00B3730E"/>
    <w:rsid w:val="00B46B33"/>
    <w:rsid w:val="00B8777B"/>
    <w:rsid w:val="00B975E8"/>
    <w:rsid w:val="00BA714A"/>
    <w:rsid w:val="00BB2673"/>
    <w:rsid w:val="00BB7FC2"/>
    <w:rsid w:val="00BD3054"/>
    <w:rsid w:val="00BD3A2B"/>
    <w:rsid w:val="00BF4E3C"/>
    <w:rsid w:val="00C136E0"/>
    <w:rsid w:val="00C27BA4"/>
    <w:rsid w:val="00C35F13"/>
    <w:rsid w:val="00C373B2"/>
    <w:rsid w:val="00C536D6"/>
    <w:rsid w:val="00C60662"/>
    <w:rsid w:val="00C76D82"/>
    <w:rsid w:val="00C84DAB"/>
    <w:rsid w:val="00CA56B8"/>
    <w:rsid w:val="00CC0FF2"/>
    <w:rsid w:val="00CD2EB5"/>
    <w:rsid w:val="00CD5643"/>
    <w:rsid w:val="00CF2358"/>
    <w:rsid w:val="00D32E67"/>
    <w:rsid w:val="00D44AB4"/>
    <w:rsid w:val="00D45524"/>
    <w:rsid w:val="00D574E5"/>
    <w:rsid w:val="00D653F1"/>
    <w:rsid w:val="00D66371"/>
    <w:rsid w:val="00DA267A"/>
    <w:rsid w:val="00DA544C"/>
    <w:rsid w:val="00DC6702"/>
    <w:rsid w:val="00DE079C"/>
    <w:rsid w:val="00DE16BB"/>
    <w:rsid w:val="00DE2D84"/>
    <w:rsid w:val="00DE506A"/>
    <w:rsid w:val="00E15D6D"/>
    <w:rsid w:val="00E411CC"/>
    <w:rsid w:val="00E415A2"/>
    <w:rsid w:val="00E64847"/>
    <w:rsid w:val="00E74F0B"/>
    <w:rsid w:val="00EA34BC"/>
    <w:rsid w:val="00F027B8"/>
    <w:rsid w:val="00F0382F"/>
    <w:rsid w:val="00F2133B"/>
    <w:rsid w:val="00F360B9"/>
    <w:rsid w:val="00F4092C"/>
    <w:rsid w:val="00F40F8B"/>
    <w:rsid w:val="00F42248"/>
    <w:rsid w:val="00F440E0"/>
    <w:rsid w:val="00F557CD"/>
    <w:rsid w:val="00F62319"/>
    <w:rsid w:val="00F6246D"/>
    <w:rsid w:val="00F74BD5"/>
    <w:rsid w:val="00F85205"/>
    <w:rsid w:val="00FA5990"/>
    <w:rsid w:val="00FC13BB"/>
    <w:rsid w:val="00FE07AC"/>
    <w:rsid w:val="00FE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E3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455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455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455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7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71AD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A971AD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1E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unhideWhenUsed/>
    <w:qFormat/>
    <w:rsid w:val="001E356B"/>
    <w:pPr>
      <w:outlineLvl w:val="9"/>
    </w:pPr>
    <w:rPr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1E356B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1E356B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nhideWhenUsed/>
    <w:rsid w:val="00CC0F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C0FF2"/>
  </w:style>
  <w:style w:type="paragraph" w:styleId="Piedepgina">
    <w:name w:val="footer"/>
    <w:basedOn w:val="Normal"/>
    <w:link w:val="PiedepginaCar"/>
    <w:uiPriority w:val="99"/>
    <w:unhideWhenUsed/>
    <w:rsid w:val="00CC0F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0FF2"/>
  </w:style>
  <w:style w:type="character" w:customStyle="1" w:styleId="Ttulo2Car">
    <w:name w:val="Título 2 Car"/>
    <w:basedOn w:val="Fuentedeprrafopredeter"/>
    <w:link w:val="Ttulo2"/>
    <w:uiPriority w:val="9"/>
    <w:rsid w:val="00D45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D455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D455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F4092C"/>
    <w:pPr>
      <w:ind w:left="720"/>
      <w:contextualSpacing/>
    </w:pPr>
  </w:style>
  <w:style w:type="table" w:styleId="Tablaconcuadrcula">
    <w:name w:val="Table Grid"/>
    <w:basedOn w:val="Tablanormal"/>
    <w:uiPriority w:val="59"/>
    <w:rsid w:val="00C373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3">
    <w:name w:val="Body Text 3"/>
    <w:basedOn w:val="Normal"/>
    <w:link w:val="Textoindependiente3Car"/>
    <w:rsid w:val="008E76E3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E76E3"/>
    <w:rPr>
      <w:rFonts w:ascii="Century Gothic" w:eastAsia="Times New Roman" w:hAnsi="Century Gothic" w:cs="Times New Roman"/>
      <w:sz w:val="20"/>
      <w:szCs w:val="20"/>
      <w:lang w:val="es-ES" w:eastAsia="es-ES"/>
    </w:rPr>
  </w:style>
  <w:style w:type="paragraph" w:customStyle="1" w:styleId="Indicacion">
    <w:name w:val="Indicacion"/>
    <w:basedOn w:val="Normal"/>
    <w:rsid w:val="008E76E3"/>
    <w:pPr>
      <w:spacing w:after="0" w:line="240" w:lineRule="auto"/>
      <w:jc w:val="both"/>
    </w:pPr>
    <w:rPr>
      <w:rFonts w:ascii="Century Gothic" w:eastAsia="Times New Roman" w:hAnsi="Century Gothic" w:cs="Times New Roman"/>
      <w:vanish/>
      <w:color w:val="0000FF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E3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455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455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455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7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71AD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A971AD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1E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unhideWhenUsed/>
    <w:qFormat/>
    <w:rsid w:val="001E356B"/>
    <w:pPr>
      <w:outlineLvl w:val="9"/>
    </w:pPr>
    <w:rPr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1E356B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1E356B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nhideWhenUsed/>
    <w:rsid w:val="00CC0F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C0FF2"/>
  </w:style>
  <w:style w:type="paragraph" w:styleId="Piedepgina">
    <w:name w:val="footer"/>
    <w:basedOn w:val="Normal"/>
    <w:link w:val="PiedepginaCar"/>
    <w:uiPriority w:val="99"/>
    <w:unhideWhenUsed/>
    <w:rsid w:val="00CC0F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0FF2"/>
  </w:style>
  <w:style w:type="character" w:customStyle="1" w:styleId="Ttulo2Car">
    <w:name w:val="Título 2 Car"/>
    <w:basedOn w:val="Fuentedeprrafopredeter"/>
    <w:link w:val="Ttulo2"/>
    <w:uiPriority w:val="9"/>
    <w:rsid w:val="00D45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D455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D455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F4092C"/>
    <w:pPr>
      <w:ind w:left="720"/>
      <w:contextualSpacing/>
    </w:pPr>
  </w:style>
  <w:style w:type="table" w:styleId="Tablaconcuadrcula">
    <w:name w:val="Table Grid"/>
    <w:basedOn w:val="Tablanormal"/>
    <w:uiPriority w:val="59"/>
    <w:rsid w:val="00C373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3">
    <w:name w:val="Body Text 3"/>
    <w:basedOn w:val="Normal"/>
    <w:link w:val="Textoindependiente3Car"/>
    <w:rsid w:val="008E76E3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E76E3"/>
    <w:rPr>
      <w:rFonts w:ascii="Century Gothic" w:eastAsia="Times New Roman" w:hAnsi="Century Gothic" w:cs="Times New Roman"/>
      <w:sz w:val="20"/>
      <w:szCs w:val="20"/>
      <w:lang w:val="es-ES" w:eastAsia="es-ES"/>
    </w:rPr>
  </w:style>
  <w:style w:type="paragraph" w:customStyle="1" w:styleId="Indicacion">
    <w:name w:val="Indicacion"/>
    <w:basedOn w:val="Normal"/>
    <w:rsid w:val="008E76E3"/>
    <w:pPr>
      <w:spacing w:after="0" w:line="240" w:lineRule="auto"/>
      <w:jc w:val="both"/>
    </w:pPr>
    <w:rPr>
      <w:rFonts w:ascii="Century Gothic" w:eastAsia="Times New Roman" w:hAnsi="Century Gothic" w:cs="Times New Roman"/>
      <w:vanish/>
      <w:color w:val="0000FF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F29DF-6F5F-498E-8606-514D87C73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JV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Maria Jara Vilugron</dc:creator>
  <cp:lastModifiedBy>Carmen J. Villa Soto</cp:lastModifiedBy>
  <cp:revision>3</cp:revision>
  <cp:lastPrinted>2013-09-16T20:03:00Z</cp:lastPrinted>
  <dcterms:created xsi:type="dcterms:W3CDTF">2014-04-10T12:22:00Z</dcterms:created>
  <dcterms:modified xsi:type="dcterms:W3CDTF">2014-04-10T19:09:00Z</dcterms:modified>
</cp:coreProperties>
</file>